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63103" w14:textId="77777777" w:rsidR="00102588" w:rsidRPr="00102588" w:rsidRDefault="00102588" w:rsidP="00102588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102588">
        <w:rPr>
          <w:rFonts w:ascii="Verdana" w:hAnsi="Verdana"/>
          <w:b/>
          <w:color w:val="000000"/>
          <w:sz w:val="32"/>
          <w:lang w:val="ru-RU"/>
        </w:rPr>
        <w:t>Эдуардо Вильде</w:t>
      </w:r>
    </w:p>
    <w:p w14:paraId="67E01567" w14:textId="1CB5485F" w:rsidR="00102588" w:rsidRPr="00102588" w:rsidRDefault="00102588" w:rsidP="00102588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102588">
        <w:rPr>
          <w:rFonts w:ascii="Verdana" w:hAnsi="Verdana"/>
          <w:color w:val="000000"/>
          <w:lang w:val="ru-RU"/>
        </w:rPr>
        <w:t>Хорхе Луис Борхес</w:t>
      </w:r>
    </w:p>
    <w:p w14:paraId="40D73FBF" w14:textId="77777777" w:rsidR="00102588" w:rsidRPr="00102588" w:rsidRDefault="00102588" w:rsidP="001025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AA205D5" w14:textId="3482D1D6" w:rsidR="00102588" w:rsidRPr="00102588" w:rsidRDefault="00102588" w:rsidP="001025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02588">
        <w:rPr>
          <w:rFonts w:ascii="Verdana" w:hAnsi="Verdana"/>
          <w:color w:val="000000"/>
          <w:sz w:val="20"/>
          <w:lang w:val="ru-RU"/>
        </w:rPr>
        <w:t>Насыщенная жизнь доктора дона Эдуардо Вильде началась в Туписе, в Боливии, в 1844 году, когда Тирания была куда большим, чем безумные партийные значки, выцветающие в ящике, и слабая тяга к негритянским кандомбам и героизму; и эта жизнь не устала до сентября 1913 года, до Брюсселя. Он не успел увидеть европейскую междоусобную войну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зрелище, уменьшающее все души, которые в нём участвовали, даже если участвовали только взглядом,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но испытал тысячи вещей: красные горы Севера, жизнь и смерть среди раненых Парагвая и больных жёлтой лихорадкой в 1871 году, интриги рокизма и хуаризма, мнимый мир старых господ, каким является дипломатия, растущие Буэнос-Айресы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от политиканского Буэнос-Айреса семидесятого года, наполовину романтического, наполовину щепетильного, наполовину насвистывающего мазурки, до Буэнос-Айреса, украшенного флагами к Столетию, который счёл себя имперским и чьи счастливые шарманки пели «</w:t>
      </w:r>
      <w:r w:rsidRPr="00102588">
        <w:rPr>
          <w:rFonts w:ascii="Verdana" w:hAnsi="Verdana"/>
          <w:color w:val="000000"/>
          <w:sz w:val="20"/>
        </w:rPr>
        <w:t>La</w:t>
      </w:r>
      <w:r w:rsidRPr="00102588">
        <w:rPr>
          <w:rFonts w:ascii="Verdana" w:hAnsi="Verdana"/>
          <w:color w:val="000000"/>
          <w:sz w:val="20"/>
          <w:lang w:val="ru-RU"/>
        </w:rPr>
        <w:t xml:space="preserve"> </w:t>
      </w:r>
      <w:r w:rsidRPr="00102588">
        <w:rPr>
          <w:rFonts w:ascii="Verdana" w:hAnsi="Verdana"/>
          <w:color w:val="000000"/>
          <w:sz w:val="20"/>
        </w:rPr>
        <w:t>Siciliana</w:t>
      </w:r>
      <w:r w:rsidRPr="00102588">
        <w:rPr>
          <w:rFonts w:ascii="Verdana" w:hAnsi="Verdana"/>
          <w:color w:val="000000"/>
          <w:sz w:val="20"/>
          <w:lang w:val="ru-RU"/>
        </w:rPr>
        <w:t>» или «</w:t>
      </w:r>
      <w:r w:rsidRPr="00102588">
        <w:rPr>
          <w:rFonts w:ascii="Verdana" w:hAnsi="Verdana"/>
          <w:color w:val="000000"/>
          <w:sz w:val="20"/>
        </w:rPr>
        <w:t>La</w:t>
      </w:r>
      <w:r w:rsidRPr="00102588">
        <w:rPr>
          <w:rFonts w:ascii="Verdana" w:hAnsi="Verdana"/>
          <w:color w:val="000000"/>
          <w:sz w:val="20"/>
          <w:lang w:val="ru-RU"/>
        </w:rPr>
        <w:t xml:space="preserve"> </w:t>
      </w:r>
      <w:r w:rsidRPr="00102588">
        <w:rPr>
          <w:rFonts w:ascii="Verdana" w:hAnsi="Verdana"/>
          <w:color w:val="000000"/>
          <w:sz w:val="20"/>
        </w:rPr>
        <w:t>Morocha</w:t>
      </w:r>
      <w:r w:rsidRPr="00102588">
        <w:rPr>
          <w:rFonts w:ascii="Verdana" w:hAnsi="Verdana"/>
          <w:color w:val="000000"/>
          <w:sz w:val="20"/>
          <w:lang w:val="ru-RU"/>
        </w:rPr>
        <w:t>» комете Галлея. Той самой комете, которая появилась в праздничных огнях десятого года и заинтриговала нас своей шуточной угрозой конца света.</w:t>
      </w:r>
    </w:p>
    <w:p w14:paraId="54C6880E" w14:textId="77777777" w:rsidR="00102588" w:rsidRPr="00102588" w:rsidRDefault="00102588" w:rsidP="001025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02588">
        <w:rPr>
          <w:rFonts w:ascii="Verdana" w:hAnsi="Verdana"/>
          <w:color w:val="000000"/>
          <w:sz w:val="20"/>
          <w:lang w:val="ru-RU"/>
        </w:rPr>
        <w:t>Всё это и многое другое прожил Вильде. Он был журналистом, врачом, министром юстиции, вероисповеданий и народного просвещения, председателем Национального департамента гигиены, полномочным министром, автором многих, быть может, бессмертных страниц и даже одной брошюры об алгебре и другой о грамматике: ловкая и живая универсальность, больше похожая на универсальность Кеведо, чем на умозрительную универсальность Гёте. Он достиг невероятных почестей: общество «Единение и благотворительность» дало ему диплом, Национальная медицинская академия Рио-де-Жанейро повесила ему на шею золотую цепь, Его Величество шах пожаловал ему Большой крест ордена Солнца и Льва.</w:t>
      </w:r>
    </w:p>
    <w:p w14:paraId="5F5E6C75" w14:textId="20297DDD" w:rsidR="00102588" w:rsidRPr="00102588" w:rsidRDefault="00102588" w:rsidP="001025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02588">
        <w:rPr>
          <w:rFonts w:ascii="Verdana" w:hAnsi="Verdana"/>
          <w:color w:val="000000"/>
          <w:sz w:val="20"/>
          <w:lang w:val="ru-RU"/>
        </w:rPr>
        <w:t>Я нарочно настаиваю на этих внешне показных пустяках, чтобы стало видно, каким человеком был Эдуардо Вильде. Есть писатели уклончивые и необъезженные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Суинберн, Эваристо Каррьего, Рафаэль Кансинос Ассенс,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чьё всё человеческое приключение заключено в их творчестве; есть другие, с нагруженной жизнью, для которых письмо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лишь долгий час, один эпизод их густонаселённых дней. Вильде был из последних. У него был желудок для больших кусков судьбы, из тех, что превозносит физиологическое сравнение в «Карманном оракуле» Грасиана, и жил он честолюбиво. Говорят, что в его жизни не обошлось без недостойных поступков; нам достаточно, что их нет в его книгах.</w:t>
      </w:r>
    </w:p>
    <w:p w14:paraId="4473A982" w14:textId="77777777" w:rsidR="00102588" w:rsidRPr="00102588" w:rsidRDefault="00102588" w:rsidP="001025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02588">
        <w:rPr>
          <w:rFonts w:ascii="Verdana" w:hAnsi="Verdana"/>
          <w:color w:val="000000"/>
          <w:sz w:val="20"/>
          <w:lang w:val="ru-RU"/>
        </w:rPr>
        <w:t>Рохас высказался о нём так: «У Вильде психология человека интереснее, чем техника писателя. Можно сказать, что его искусство больше в его чувстве, чем в его слове» (Сочинения, том пятнадцатый, страница 730). Этот невольный парадокс обладает также невольной добродетелью: он помещает нас в самую близость эстетической проблемы. Рикардо Рохас сперва предполагает противоположность между личностью и стилем, между бытием человека и письмом, чтобы потом утверждать, что в Эдуардо Вильде первое интереснее второго. Я спрашиваю: какой самостоятельный интерес можно приписать технике писателя? Кто когда-либо наслаждался в технике писателя чем-нибудь, кроме раскрытия человеческой психологии? Для большого читателя, для человека с призванием читателя, для того, кем завладела чужая письменная реальность книги, техника столь же невидима, как отдельные буквы, по которым он проходит, не задерживаясь на их завитках и на избытке или недостатке чернил. Дурной признак, если техника слишком интересует: если кто-то слишком вслушивается в наш голос, в нашу манеру произносить, в нашу речь, его, вероятно, не занимает то, что мы говорим. Полная действенность и полная невидимость были бы двумя совершенствами всякого стиля.</w:t>
      </w:r>
    </w:p>
    <w:p w14:paraId="243AB460" w14:textId="2429C9A3" w:rsidR="00102588" w:rsidRPr="00102588" w:rsidRDefault="00102588" w:rsidP="001025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02588">
        <w:rPr>
          <w:rFonts w:ascii="Verdana" w:hAnsi="Verdana"/>
          <w:color w:val="000000"/>
          <w:sz w:val="20"/>
          <w:lang w:val="ru-RU"/>
        </w:rPr>
        <w:t>Уравнять чувство или мысль с выражением, содержание с формой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 xml:space="preserve">добродетель, которую все советуют и никто не осуществляет. Да и как её осуществить? Разве существует заранее установленное и всегда исправно действующее равенство между явлениями сознания и синтаксическими законами языка? Ищу пример. Англичане обязательно говорят </w:t>
      </w:r>
      <w:r w:rsidRPr="00102588">
        <w:rPr>
          <w:rFonts w:ascii="Verdana" w:hAnsi="Verdana"/>
          <w:color w:val="000000"/>
          <w:sz w:val="20"/>
        </w:rPr>
        <w:t>a</w:t>
      </w:r>
      <w:r w:rsidRPr="00102588">
        <w:rPr>
          <w:rFonts w:ascii="Verdana" w:hAnsi="Verdana"/>
          <w:color w:val="000000"/>
          <w:sz w:val="20"/>
          <w:lang w:val="ru-RU"/>
        </w:rPr>
        <w:t xml:space="preserve"> </w:t>
      </w:r>
      <w:r w:rsidRPr="00102588">
        <w:rPr>
          <w:rFonts w:ascii="Verdana" w:hAnsi="Verdana"/>
          <w:color w:val="000000"/>
          <w:sz w:val="20"/>
        </w:rPr>
        <w:t>brown</w:t>
      </w:r>
      <w:r w:rsidRPr="00102588">
        <w:rPr>
          <w:rFonts w:ascii="Verdana" w:hAnsi="Verdana"/>
          <w:color w:val="000000"/>
          <w:sz w:val="20"/>
          <w:lang w:val="ru-RU"/>
        </w:rPr>
        <w:t xml:space="preserve"> </w:t>
      </w:r>
      <w:r w:rsidRPr="00102588">
        <w:rPr>
          <w:rFonts w:ascii="Verdana" w:hAnsi="Verdana"/>
          <w:color w:val="000000"/>
          <w:sz w:val="20"/>
        </w:rPr>
        <w:t>horse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 xml:space="preserve">«бурый конь»; мы столь же обязательно ставим прилагательное после существительного. Какой духовный смысл есть в этих привычках? Разве не странно допустить, что англичане всегда сначала видят бурое </w:t>
      </w:r>
      <w:r w:rsidRPr="00102588">
        <w:rPr>
          <w:rFonts w:ascii="Verdana" w:hAnsi="Verdana"/>
          <w:color w:val="000000"/>
          <w:sz w:val="20"/>
          <w:lang w:val="ru-RU"/>
        </w:rPr>
        <w:lastRenderedPageBreak/>
        <w:t>пятно и потом замечают, что это конь, тогда как мы всегда сперва понимаем, что это конь, а потом определяем масть? Механичность языка могущественнейшая; вот ещё один пример, чтобы это доказать. Ницше уподобляет луну коту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существу мужского пола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и монаху. Эта мужественность его метафор, трудная в Буэнос-Айресе, очевидна в Германии: немцы говорят «он-луна».</w:t>
      </w:r>
    </w:p>
    <w:p w14:paraId="7B2679AC" w14:textId="4B0343B7" w:rsidR="00102588" w:rsidRPr="00102588" w:rsidRDefault="00102588" w:rsidP="001025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02588">
        <w:rPr>
          <w:rFonts w:ascii="Verdana" w:hAnsi="Verdana"/>
          <w:color w:val="000000"/>
          <w:sz w:val="20"/>
          <w:lang w:val="ru-RU"/>
        </w:rPr>
        <w:t>Я не хочу намекать, что литературная правдивость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вымысел; я хочу показать, как она трудна и как справедлива наша благодарность тем, кто её достигает. Вильде достиг её несомненно. Он принадлежал к той уже почти мифической породе креольских прозаиков, людей тонкости и силы, которые проявляли глубокий креолизм, никогда не притворяясь деревенскими жителями или квартальными задирами, не рядясь в ножевиков и гаучо, не прибавляя себе ни пампы, ни партийного комитета. Он был даже больше: он был великим воображателем реальностей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пережитых и даже фантастических. Его «Уличная душа», его «Первая ночь на кладбище», его умение показать, как поэтична повсеместность дождя,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такие щедроты литературы, с которыми трудно сравняться. Рохас называет его предшественником Рамона; говорить о предшественниках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значит предполагать, что Бог всё ещё неумелый изготовитель душ и не может с самого начала попасть в окончательную версию… Однако семейное сходство поразительно: оба под своим видимым юмором провозят контрабандой драгоценнейшие грузы поэзии; оба любят домашнее в мире и похожи на императоров тихих вещей: альбомов, угловых шкафчиков, шахматных фигур, дверных ручек, мёртвых масляных портретов мёртвых военных, упакованных люстр, похожих на воздушные шары, отправившиеся к распаду, двориков с узким минимумом неба, опустевших домов, бочек. Была в Эдуардо Вильде и грандиозность: под своим чёрным цилиндром он думал о романтических бурях, бледных лунах, чудовищных дождевых тучах.</w:t>
      </w:r>
    </w:p>
    <w:p w14:paraId="0E16C189" w14:textId="3A5253FE" w:rsidR="00102588" w:rsidRPr="00102588" w:rsidRDefault="00102588" w:rsidP="001025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02588">
        <w:rPr>
          <w:rFonts w:ascii="Verdana" w:hAnsi="Verdana"/>
          <w:color w:val="000000"/>
          <w:sz w:val="20"/>
          <w:lang w:val="ru-RU"/>
        </w:rPr>
        <w:t>Эдуардо Вильде, при всём изобилии своих умственных способностей, был лишён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или притворялся лишённым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одной основной способности: догадываться, что жизнь после смерти есть жизнь и что она не вымощена черепами и не измеряется гробами. Он наивно верил, будто мы способны изобрести абсолютное Ничто, да ещё с минуты на минуту,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мы, такие неутомимые в жизни, что даже самый спокойный наш сон производит сновидения! Вильде предпочёл отрицать загробную жизнь и, несомненно, испытал огромную неожиданность, когда его внезапно перенесли в иной мир. Не будем его жалеть: жалость всегда неучтива, а отрицание бессмертия или сомнение в нём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всегда величайшая неучтивость, какую мы можем оказать мёртвым. Лучше позавидуем прекраснейшим приключениям, которые Вильде, должно быть, переживает в ином мире.</w:t>
      </w:r>
    </w:p>
    <w:p w14:paraId="1A0B5699" w14:textId="097E5F7D" w:rsidR="00102588" w:rsidRPr="00102588" w:rsidRDefault="00102588" w:rsidP="0010258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02588">
        <w:rPr>
          <w:rFonts w:ascii="Verdana" w:hAnsi="Verdana"/>
          <w:color w:val="000000"/>
          <w:sz w:val="20"/>
          <w:lang w:val="ru-RU"/>
        </w:rPr>
        <w:t xml:space="preserve">Стоит посвятить каждому писателю одно место в столице. Это стихийный памятник, который может воздвигнуть всякий житель Буэнос-Айреса. Эдуардо Вильде я ясно вижу на улицах </w:t>
      </w:r>
      <w:r w:rsidRPr="00102588">
        <w:rPr>
          <w:rFonts w:ascii="Verdana" w:hAnsi="Verdana"/>
          <w:color w:val="000000"/>
          <w:sz w:val="20"/>
        </w:rPr>
        <w:t>Monserrat</w:t>
      </w:r>
      <w:r w:rsidRPr="00102588">
        <w:rPr>
          <w:rFonts w:ascii="Verdana" w:hAnsi="Verdana"/>
          <w:color w:val="000000"/>
          <w:sz w:val="20"/>
          <w:lang w:val="ru-RU"/>
        </w:rPr>
        <w:t xml:space="preserve">, где в 1871 году он был приходским врачом: вижу, как он широким шагом идёт по улице </w:t>
      </w:r>
      <w:r w:rsidRPr="00102588">
        <w:rPr>
          <w:rFonts w:ascii="Verdana" w:hAnsi="Verdana"/>
          <w:color w:val="000000"/>
          <w:sz w:val="20"/>
        </w:rPr>
        <w:t>Buen</w:t>
      </w:r>
      <w:r w:rsidRPr="00102588">
        <w:rPr>
          <w:rFonts w:ascii="Verdana" w:hAnsi="Verdana"/>
          <w:color w:val="000000"/>
          <w:sz w:val="20"/>
          <w:lang w:val="ru-RU"/>
        </w:rPr>
        <w:t xml:space="preserve"> </w:t>
      </w:r>
      <w:r w:rsidRPr="00102588">
        <w:rPr>
          <w:rFonts w:ascii="Verdana" w:hAnsi="Verdana"/>
          <w:color w:val="000000"/>
          <w:sz w:val="20"/>
        </w:rPr>
        <w:t>Orden</w:t>
      </w:r>
      <w:r w:rsidRPr="00102588">
        <w:rPr>
          <w:rFonts w:ascii="Verdana" w:hAnsi="Verdana"/>
          <w:color w:val="000000"/>
          <w:sz w:val="20"/>
          <w:lang w:val="ru-RU"/>
        </w:rPr>
        <w:t xml:space="preserve">, останавливается посмотреть закат на углу </w:t>
      </w:r>
      <w:r w:rsidRPr="00102588">
        <w:rPr>
          <w:rFonts w:ascii="Verdana" w:hAnsi="Verdana"/>
          <w:color w:val="000000"/>
          <w:sz w:val="20"/>
        </w:rPr>
        <w:t>M</w:t>
      </w:r>
      <w:r w:rsidRPr="00102588">
        <w:rPr>
          <w:rFonts w:ascii="Verdana" w:hAnsi="Verdana"/>
          <w:color w:val="000000"/>
          <w:sz w:val="20"/>
          <w:lang w:val="ru-RU"/>
        </w:rPr>
        <w:t>é</w:t>
      </w:r>
      <w:r w:rsidRPr="00102588">
        <w:rPr>
          <w:rFonts w:ascii="Verdana" w:hAnsi="Verdana"/>
          <w:color w:val="000000"/>
          <w:sz w:val="20"/>
        </w:rPr>
        <w:t>xico</w:t>
      </w:r>
      <w:r w:rsidRPr="00102588">
        <w:rPr>
          <w:rFonts w:ascii="Verdana" w:hAnsi="Verdana"/>
          <w:color w:val="000000"/>
          <w:sz w:val="20"/>
          <w:lang w:val="ru-RU"/>
        </w:rPr>
        <w:t>, отпускает комплимент девушке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02588">
        <w:rPr>
          <w:rFonts w:ascii="Verdana" w:hAnsi="Verdana"/>
          <w:color w:val="000000"/>
          <w:sz w:val="20"/>
          <w:lang w:val="ru-RU"/>
        </w:rPr>
        <w:t>на любом углу, в любом приходе, с правдой страсти или без неё.</w:t>
      </w:r>
    </w:p>
    <w:p w14:paraId="68422C3E" w14:textId="6F493E18" w:rsidR="00AD41D3" w:rsidRPr="00102588" w:rsidRDefault="00AD41D3" w:rsidP="0010258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AD41D3" w:rsidRPr="00102588" w:rsidSect="001025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F9053" w14:textId="77777777" w:rsidR="00053E3E" w:rsidRDefault="00053E3E" w:rsidP="00C45A06">
      <w:pPr>
        <w:spacing w:after="0" w:line="240" w:lineRule="auto"/>
      </w:pPr>
      <w:r>
        <w:separator/>
      </w:r>
    </w:p>
  </w:endnote>
  <w:endnote w:type="continuationSeparator" w:id="0">
    <w:p w14:paraId="7C0B5AD7" w14:textId="77777777" w:rsidR="00053E3E" w:rsidRDefault="00053E3E" w:rsidP="00C45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1A473" w14:textId="77777777" w:rsidR="00C45A06" w:rsidRDefault="00C45A06" w:rsidP="001025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A531B82" w14:textId="77777777" w:rsidR="00C45A06" w:rsidRDefault="00C45A06" w:rsidP="00C45A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7BE94" w14:textId="65737AF1" w:rsidR="00C45A06" w:rsidRPr="00102588" w:rsidRDefault="00102588" w:rsidP="00102588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102588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102588">
      <w:rPr>
        <w:rStyle w:val="PageNumber"/>
        <w:rFonts w:ascii="Arial" w:hAnsi="Arial" w:cs="Arial"/>
        <w:color w:val="999999"/>
        <w:sz w:val="20"/>
      </w:rPr>
      <w:t>http</w:t>
    </w:r>
    <w:r w:rsidRPr="00102588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102588">
      <w:rPr>
        <w:rStyle w:val="PageNumber"/>
        <w:rFonts w:ascii="Arial" w:hAnsi="Arial" w:cs="Arial"/>
        <w:color w:val="999999"/>
        <w:sz w:val="20"/>
      </w:rPr>
      <w:t>artefact</w:t>
    </w:r>
    <w:r w:rsidRPr="00102588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102588">
      <w:rPr>
        <w:rStyle w:val="PageNumber"/>
        <w:rFonts w:ascii="Arial" w:hAnsi="Arial" w:cs="Arial"/>
        <w:color w:val="999999"/>
        <w:sz w:val="20"/>
      </w:rPr>
      <w:t>lib</w:t>
    </w:r>
    <w:r w:rsidRPr="00102588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102588">
      <w:rPr>
        <w:rStyle w:val="PageNumber"/>
        <w:rFonts w:ascii="Arial" w:hAnsi="Arial" w:cs="Arial"/>
        <w:color w:val="999999"/>
        <w:sz w:val="20"/>
      </w:rPr>
      <w:t>ru</w:t>
    </w:r>
    <w:r w:rsidRPr="00102588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3C5CD" w14:textId="77777777" w:rsidR="00C45A06" w:rsidRDefault="00C45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EFBB6" w14:textId="77777777" w:rsidR="00053E3E" w:rsidRDefault="00053E3E" w:rsidP="00C45A06">
      <w:pPr>
        <w:spacing w:after="0" w:line="240" w:lineRule="auto"/>
      </w:pPr>
      <w:r>
        <w:separator/>
      </w:r>
    </w:p>
  </w:footnote>
  <w:footnote w:type="continuationSeparator" w:id="0">
    <w:p w14:paraId="290E3078" w14:textId="77777777" w:rsidR="00053E3E" w:rsidRDefault="00053E3E" w:rsidP="00C45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DC97" w14:textId="77777777" w:rsidR="00C45A06" w:rsidRDefault="00C45A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ABEFA" w14:textId="28A47114" w:rsidR="00C45A06" w:rsidRPr="00102588" w:rsidRDefault="00102588" w:rsidP="00102588">
    <w:pPr>
      <w:pStyle w:val="Header"/>
      <w:rPr>
        <w:rFonts w:ascii="Arial" w:hAnsi="Arial" w:cs="Arial"/>
        <w:color w:val="999999"/>
        <w:sz w:val="20"/>
        <w:lang w:val="ru-RU"/>
      </w:rPr>
    </w:pPr>
    <w:r w:rsidRPr="00102588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7E626" w14:textId="77777777" w:rsidR="00C45A06" w:rsidRDefault="00C4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3E3E"/>
    <w:rsid w:val="0006063C"/>
    <w:rsid w:val="00102588"/>
    <w:rsid w:val="0015074B"/>
    <w:rsid w:val="00206500"/>
    <w:rsid w:val="0029639D"/>
    <w:rsid w:val="00326F90"/>
    <w:rsid w:val="0054751C"/>
    <w:rsid w:val="008D2872"/>
    <w:rsid w:val="00AA1D8D"/>
    <w:rsid w:val="00AD41D3"/>
    <w:rsid w:val="00B47730"/>
    <w:rsid w:val="00C45A06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655DCCD"/>
  <w14:defaultImageDpi w14:val="300"/>
  <w15:docId w15:val="{8C222047-CF27-4825-A3A1-9DDA8FF1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8D2872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8D2872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8D2872"/>
    <w:rPr>
      <w:i/>
      <w:iCs/>
    </w:rPr>
  </w:style>
  <w:style w:type="paragraph" w:customStyle="1" w:styleId="Para13">
    <w:name w:val="Para 13"/>
    <w:basedOn w:val="Normal"/>
    <w:qFormat/>
    <w:rsid w:val="0054751C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C45A06"/>
  </w:style>
  <w:style w:type="paragraph" w:styleId="NormalWeb">
    <w:name w:val="Normal (Web)"/>
    <w:basedOn w:val="Normal"/>
    <w:uiPriority w:val="99"/>
    <w:semiHidden/>
    <w:unhideWhenUsed/>
    <w:rsid w:val="00102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1009</Words>
  <Characters>6240</Characters>
  <Application>Microsoft Office Word</Application>
  <DocSecurity>0</DocSecurity>
  <Lines>102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7238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Эдуардо Вильде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2026-06-16T04:50:00Z</dcterms:modified>
  <cp:category/>
</cp:coreProperties>
</file>